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fill="FFFFFF" w:val="clear"/>
        <w:spacing w:lineRule="auto" w:line="290"/>
        <w:ind w:left="6379" w:right="0" w:hanging="0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6"/>
          <w:szCs w:val="16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bCs/>
        </w:rPr>
      </w:pPr>
      <w:r>
        <w:rPr>
          <w:b/>
          <w:bCs/>
          <w:sz w:val="20"/>
          <w:szCs w:val="20"/>
        </w:rPr>
        <w:t>Załącznik nr 2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  <w:sz w:val="20"/>
          <w:szCs w:val="20"/>
        </w:rPr>
        <w:t>WZÓR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UMOWA O REALIZACJĘ ZADANIA PUBLICZNEGO* / </w:t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  <w:t>UMOWA O REALIZACJĘ ZADANIA PUBLICZNEGO NA PODSTAWIE OFERTY WSPÓLNEJ*,</w:t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KTÓREJ MOWA W ART. 16 UST. 1* / 6* </w:t>
      </w:r>
      <w:r>
        <w:rPr>
          <w:rFonts w:eastAsia="Arial"/>
          <w:bCs/>
          <w:sz w:val="20"/>
          <w:szCs w:val="20"/>
        </w:rPr>
        <w:t>USTAWY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Cs/>
          <w:sz w:val="20"/>
          <w:szCs w:val="20"/>
        </w:rPr>
        <w:t xml:space="preserve">Z DNIA 24 KWIETNIA </w:t>
        <w:br/>
        <w:t xml:space="preserve">2003 R. O DZIAŁALNOŚCI POŻYTKU PUBLICZNEGO I O WOLONTARIACIE </w:t>
        <w:br/>
        <w:t>(DZ. U. Z 2018 R. POZ. 450, Z PÓŹN. ZM.)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  <w:t>nr ……………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między: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Krajowego Rejestru Sądowego</w:t>
      </w: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  <w:sz w:val="20"/>
          <w:szCs w:val="20"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Przedmiot umowy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określonego szczegółowo w ofercie złożonej przez Zleceniobiorcę(-ców) w dniu .........................................,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Niniejsza umowa jest umową </w:t>
      </w:r>
      <w:r>
        <w:rPr>
          <w:strike/>
          <w:sz w:val="20"/>
          <w:szCs w:val="20"/>
        </w:rPr>
        <w:t xml:space="preserve">o powierzenie realizacji zadania publicznego* </w:t>
      </w:r>
      <w:r>
        <w:rPr>
          <w:sz w:val="20"/>
          <w:szCs w:val="20"/>
        </w:rPr>
        <w:t>/ o wsparcie realizacji zadania publicznego</w:t>
      </w:r>
      <w:r>
        <w:rPr>
          <w:rStyle w:val="Zakotwiczenieprzypisudolnego"/>
          <w:sz w:val="20"/>
          <w:szCs w:val="20"/>
        </w:rPr>
        <w:footnoteReference w:id="2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* w rozumieniu art. 16 ust. 1 ustawy.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  <w:sz w:val="20"/>
          <w:szCs w:val="20"/>
        </w:rPr>
        <w:footnoteReference w:id="3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6. Osobą do kontaktów roboczych jest:</w:t>
      </w:r>
    </w:p>
    <w:p>
      <w:pPr>
        <w:pStyle w:val="Normal"/>
        <w:spacing w:lineRule="auto" w:line="276"/>
        <w:ind w:left="567" w:right="0" w:hanging="283"/>
        <w:rPr>
          <w:sz w:val="20"/>
          <w:szCs w:val="20"/>
        </w:rPr>
      </w:pPr>
      <w:r>
        <w:rPr>
          <w:sz w:val="20"/>
          <w:szCs w:val="20"/>
        </w:rPr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right="0" w:hanging="283"/>
        <w:rPr>
          <w:sz w:val="20"/>
          <w:szCs w:val="20"/>
        </w:rPr>
      </w:pPr>
      <w:r>
        <w:rPr>
          <w:sz w:val="20"/>
          <w:szCs w:val="20"/>
        </w:rPr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right="0" w:hanging="0"/>
        <w:rPr>
          <w:sz w:val="20"/>
          <w:szCs w:val="20"/>
        </w:rPr>
      </w:pPr>
      <w:r>
        <w:rPr>
          <w:sz w:val="20"/>
          <w:szCs w:val="20"/>
        </w:rPr>
        <w:t>tel. ……………………..…, adres poczty elektronicznej …………………..………….. .</w:t>
      </w:r>
    </w:p>
    <w:p>
      <w:pPr>
        <w:pStyle w:val="Normal"/>
        <w:spacing w:lineRule="auto" w:line="276"/>
        <w:ind w:left="0" w:right="0" w:firstLine="708"/>
        <w:rPr>
          <w:b/>
          <w:b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Sposób wykonania zadania publicznego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Termin realizacji zadania publicznego ustala się: </w:t>
      </w:r>
    </w:p>
    <w:p>
      <w:pPr>
        <w:pStyle w:val="Normal"/>
        <w:spacing w:lineRule="auto" w:line="276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dnia ............................ r. 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do dnia ............................ r. 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Termin poniesienia wydatków ustala się: </w:t>
      </w:r>
    </w:p>
    <w:p>
      <w:pPr>
        <w:pStyle w:val="Normal"/>
        <w:spacing w:lineRule="auto" w:line="276"/>
        <w:ind w:left="0" w:righ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1) dla środków pochodzących z dotacji:</w:t>
      </w:r>
    </w:p>
    <w:p>
      <w:pPr>
        <w:pStyle w:val="Normal"/>
        <w:spacing w:lineRule="auto" w:line="276"/>
        <w:ind w:left="56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dnia …………………… r. </w:t>
      </w:r>
    </w:p>
    <w:p>
      <w:pPr>
        <w:pStyle w:val="Normal"/>
        <w:spacing w:lineRule="auto" w:line="276"/>
        <w:ind w:left="56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do dnia …………………… r.;</w:t>
      </w:r>
    </w:p>
    <w:p>
      <w:pPr>
        <w:pStyle w:val="Normal"/>
        <w:spacing w:lineRule="auto" w:line="276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2) dla innych środków finansowych:</w:t>
      </w:r>
    </w:p>
    <w:p>
      <w:pPr>
        <w:pStyle w:val="Normal"/>
        <w:spacing w:lineRule="auto" w:line="276"/>
        <w:ind w:left="56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dnia …………………… r. </w:t>
      </w:r>
    </w:p>
    <w:p>
      <w:pPr>
        <w:pStyle w:val="Normal"/>
        <w:spacing w:lineRule="auto" w:line="276"/>
        <w:ind w:left="56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do dnia …………………… r.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3. Zleceniobiorca(-cy) zobowiązuje(-ją) się wykonać zadanie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publiczne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zgodnie z ofertą, z uwzględnieniem aktualizacji opisu poszczególnych działań* / harmonogramu* / kalkulacji przewidywanych kosztów* / szacunkowej kalkulacji kosztów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*, w terminie określonym w ust. 1. 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/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6. </w:t>
      </w:r>
      <w:r>
        <w:rPr>
          <w:b w:val="false"/>
          <w:bCs w:val="false"/>
          <w:color w:val="222222"/>
          <w:sz w:val="20"/>
          <w:szCs w:val="20"/>
        </w:rPr>
        <w:t>Zleceniobiorca w ramach realizacji niniejszej umowy jest zobowi</w:t>
      </w:r>
      <w:r>
        <w:rPr>
          <w:color w:val="222222"/>
          <w:sz w:val="20"/>
          <w:szCs w:val="20"/>
        </w:rPr>
        <w:t>ązany do zapewnienia dostępności osobom ze szczególnymi potrzebami, zgodnie z tematyką zadania publicznego, w</w:t>
      </w:r>
    </w:p>
    <w:p>
      <w:pPr>
        <w:pStyle w:val="Normal"/>
        <w:spacing w:lineRule="auto" w:line="276"/>
        <w:jc w:val="both"/>
        <w:rPr>
          <w:color w:val="222222"/>
          <w:sz w:val="24"/>
          <w:szCs w:val="24"/>
        </w:rPr>
      </w:pPr>
      <w:r>
        <w:rPr>
          <w:color w:val="222222"/>
          <w:sz w:val="20"/>
          <w:szCs w:val="20"/>
        </w:rPr>
        <w:t>zakresie określonym w art. 6, ust. 1, 2 i 3 ustawy z dnia 19 lipca 2019 r. o zapewnianiu dostępności osobom ze szczególnymi potrzebami (Dz. U. z 2020 r. poz. 1062, z późn. zm.).</w:t>
      </w:r>
    </w:p>
    <w:p>
      <w:pPr>
        <w:pStyle w:val="Normal"/>
        <w:spacing w:lineRule="auto" w:line="276"/>
        <w:jc w:val="both"/>
        <w:rPr>
          <w:color w:val="222222"/>
          <w:sz w:val="24"/>
          <w:szCs w:val="24"/>
        </w:rPr>
      </w:pPr>
      <w:r>
        <w:rPr>
          <w:color w:val="222222"/>
          <w:sz w:val="20"/>
          <w:szCs w:val="20"/>
        </w:rPr>
        <w:t>7. W indywidualnym przypadku, jeżeli Zleceniobiorca nie jest w stanie, w szczególności ze</w:t>
      </w:r>
    </w:p>
    <w:p>
      <w:pPr>
        <w:pStyle w:val="Normal"/>
        <w:spacing w:lineRule="auto" w:line="276"/>
        <w:jc w:val="both"/>
        <w:rPr>
          <w:color w:val="222222"/>
          <w:sz w:val="24"/>
          <w:szCs w:val="24"/>
        </w:rPr>
      </w:pPr>
      <w:r>
        <w:rPr>
          <w:color w:val="222222"/>
          <w:sz w:val="20"/>
          <w:szCs w:val="20"/>
        </w:rPr>
        <w:t>względów technicznych lub prawnych, zapewnić dostępności osobom ze szczególnymi potrzebami w zakresie, o którym mowa w art. 6 pkt. 1, 2 i 3 ustawy, Podmiot jest obowiązany</w:t>
      </w:r>
    </w:p>
    <w:p>
      <w:pPr>
        <w:pStyle w:val="Normal"/>
        <w:spacing w:lineRule="auto" w:line="276"/>
        <w:ind w:left="284" w:right="0" w:hanging="284"/>
        <w:jc w:val="both"/>
        <w:rPr>
          <w:color w:val="222222"/>
          <w:sz w:val="24"/>
          <w:szCs w:val="24"/>
        </w:rPr>
      </w:pPr>
      <w:r>
        <w:rPr>
          <w:color w:val="222222"/>
          <w:sz w:val="20"/>
          <w:szCs w:val="20"/>
        </w:rPr>
        <w:t>zapewnić takiej osobie dostęp alternatywny, o którym mowa w art. 7 ustawy z dnia 19 lipca 2019 r. o zapewnianiu dostępności osobom ze szczególnymi potrzebami (Dz. U. z 2020 r. poz. 1062, z późn. zm.).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  <w:sz w:val="20"/>
          <w:szCs w:val="20"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Finansowanie zadania publicznego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na rachunek bankowy Zleceniobiorcy(-ców):</w:t>
      </w:r>
    </w:p>
    <w:p>
      <w:pPr>
        <w:pStyle w:val="Normal"/>
        <w:spacing w:lineRule="auto" w:line="276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w następujący sposób:</w:t>
      </w:r>
    </w:p>
    <w:p>
      <w:pPr>
        <w:pStyle w:val="Normal"/>
        <w:spacing w:lineRule="auto" w:line="276"/>
        <w:ind w:left="567" w:right="0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w przypadku zadania publicznego realizowanego w roku budżetowym </w:t>
      </w:r>
      <w:r>
        <w:rPr>
          <w:i/>
          <w:sz w:val="20"/>
          <w:szCs w:val="20"/>
        </w:rPr>
        <w:t>(istnieje możliwość przekazania dotacji jednorazowo w pełnej wysokości albo w transzach):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uto" w:line="276"/>
        <w:ind w:left="56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a) w terminie do 30 dni od dnia zawarcia niniejszej umowy w pełnej wysokości*</w:t>
      </w:r>
    </w:p>
    <w:p>
      <w:pPr>
        <w:pStyle w:val="Normal"/>
        <w:spacing w:lineRule="auto" w:line="276"/>
        <w:ind w:left="567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 </w:t>
      </w:r>
    </w:p>
    <w:p>
      <w:pPr>
        <w:pStyle w:val="Normal"/>
        <w:spacing w:lineRule="auto" w:line="276"/>
        <w:ind w:left="851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right="0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 przypadku zadania publicznego realizowanego w okresie od 2 do 5 lat budżetowych </w:t>
      </w:r>
      <w:r>
        <w:rPr>
          <w:i/>
          <w:sz w:val="20"/>
          <w:szCs w:val="20"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  <w:sz w:val="20"/>
          <w:szCs w:val="20"/>
        </w:rPr>
        <w:footnoteReference w:id="4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*.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3. Za dzień przekazania dotacji uznaje się dzień obciążenia rachunku Zleceniodawcy.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  <w:sz w:val="20"/>
          <w:szCs w:val="20"/>
        </w:rPr>
        <w:footnoteReference w:id="5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right="0" w:hanging="283"/>
        <w:jc w:val="both"/>
        <w:rPr>
          <w:sz w:val="20"/>
          <w:szCs w:val="20"/>
        </w:rPr>
      </w:pPr>
      <w:r>
        <w:rPr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Zakotwiczenieprzypisudolnego"/>
          <w:sz w:val="20"/>
          <w:szCs w:val="20"/>
        </w:rPr>
        <w:footnoteReference w:id="6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right="0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right="0" w:hanging="283"/>
        <w:jc w:val="both"/>
        <w:rPr>
          <w:sz w:val="20"/>
          <w:szCs w:val="20"/>
        </w:rPr>
      </w:pPr>
      <w:r>
        <w:rPr>
          <w:sz w:val="20"/>
          <w:szCs w:val="20"/>
        </w:rPr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right="0" w:hanging="257"/>
        <w:jc w:val="both"/>
        <w:rPr>
          <w:sz w:val="20"/>
          <w:szCs w:val="20"/>
        </w:rPr>
      </w:pPr>
      <w:r>
        <w:rPr>
          <w:sz w:val="20"/>
          <w:szCs w:val="20"/>
        </w:rPr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  <w:sz w:val="20"/>
          <w:szCs w:val="20"/>
        </w:rPr>
        <w:footnoteReference w:id="7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(w przypadku zadania publicznego realizowanego w okresie przekraczającym rok budżetowy należy wskazać wysokość środków oraz wartość wkładu w poszczególnych latach):</w:t>
      </w:r>
      <w:r>
        <w:rPr>
          <w:sz w:val="20"/>
          <w:szCs w:val="20"/>
        </w:rPr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right="0" w:hanging="257"/>
        <w:jc w:val="both"/>
        <w:rPr>
          <w:sz w:val="20"/>
          <w:szCs w:val="20"/>
        </w:rPr>
      </w:pPr>
      <w:r>
        <w:rPr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z tego (</w:t>
      </w:r>
      <w:r>
        <w:rPr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sz w:val="20"/>
          <w:szCs w:val="20"/>
        </w:rPr>
        <w:t xml:space="preserve">: </w:t>
      </w:r>
    </w:p>
    <w:p>
      <w:pPr>
        <w:pStyle w:val="Normal"/>
        <w:spacing w:lineRule="auto" w:line="276"/>
        <w:ind w:left="284" w:right="0" w:hanging="257"/>
        <w:jc w:val="both"/>
        <w:rPr>
          <w:sz w:val="20"/>
          <w:szCs w:val="20"/>
        </w:rPr>
      </w:pPr>
      <w:r>
        <w:rPr>
          <w:sz w:val="20"/>
          <w:szCs w:val="20"/>
        </w:rPr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right="0" w:hanging="257"/>
        <w:jc w:val="both"/>
        <w:rPr>
          <w:sz w:val="20"/>
          <w:szCs w:val="20"/>
        </w:rPr>
      </w:pPr>
      <w:r>
        <w:rPr>
          <w:sz w:val="20"/>
          <w:szCs w:val="20"/>
        </w:rPr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right="0" w:hanging="257"/>
        <w:jc w:val="both"/>
        <w:rPr>
          <w:sz w:val="20"/>
          <w:szCs w:val="20"/>
        </w:rPr>
      </w:pPr>
      <w:r>
        <w:rPr>
          <w:sz w:val="20"/>
          <w:szCs w:val="20"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  <w:sz w:val="20"/>
          <w:szCs w:val="20"/>
        </w:rPr>
        <w:footnoteReference w:id="8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.</w:t>
      </w:r>
    </w:p>
    <w:p>
      <w:pPr>
        <w:pStyle w:val="Normal"/>
        <w:spacing w:lineRule="auto" w:line="276"/>
        <w:ind w:left="284" w:right="0" w:hanging="257"/>
        <w:jc w:val="both"/>
        <w:rPr>
          <w:sz w:val="20"/>
          <w:szCs w:val="20"/>
        </w:rPr>
      </w:pPr>
      <w:r>
        <w:rPr>
          <w:sz w:val="20"/>
          <w:szCs w:val="20"/>
        </w:rPr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right="0" w:hanging="426"/>
        <w:jc w:val="both"/>
        <w:rPr>
          <w:sz w:val="20"/>
          <w:szCs w:val="20"/>
        </w:rPr>
      </w:pPr>
      <w:r>
        <w:rPr>
          <w:sz w:val="20"/>
          <w:szCs w:val="20"/>
        </w:rPr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  <w:sz w:val="20"/>
          <w:szCs w:val="20"/>
        </w:rPr>
        <w:footnoteReference w:id="9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*.</w:t>
      </w:r>
    </w:p>
    <w:p>
      <w:pPr>
        <w:pStyle w:val="Normal"/>
        <w:spacing w:lineRule="auto" w:line="276"/>
        <w:ind w:left="426" w:right="0" w:hanging="426"/>
        <w:jc w:val="both"/>
        <w:rPr>
          <w:sz w:val="20"/>
          <w:szCs w:val="20"/>
        </w:rPr>
      </w:pPr>
      <w:r>
        <w:rPr>
          <w:sz w:val="20"/>
          <w:szCs w:val="20"/>
        </w:rPr>
        <w:t>10. Przekazanie kolejnej transzy dotacji nastąpi po złożeniu* / zaakceptowaniu* sprawozdania częściowego, o którym mowa w § 9 ust. 2</w:t>
      </w:r>
      <w:r>
        <w:rPr>
          <w:rStyle w:val="Zakotwiczenieprzypisudolnego"/>
          <w:sz w:val="20"/>
          <w:szCs w:val="20"/>
        </w:rPr>
        <w:footnoteReference w:id="10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4</w:t>
      </w:r>
    </w:p>
    <w:p>
      <w:pPr>
        <w:pStyle w:val="Nagwek1"/>
        <w:spacing w:lineRule="auto" w:line="276" w:before="0" w:after="0"/>
        <w:ind w:left="62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  <w:sz w:val="20"/>
          <w:szCs w:val="20"/>
        </w:rPr>
        <w:footnoteReference w:id="11"/>
      </w:r>
      <w:r>
        <w:rPr>
          <w:i/>
          <w:sz w:val="20"/>
          <w:szCs w:val="20"/>
          <w:vertAlign w:val="superscript"/>
        </w:rPr>
        <w:t>)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1276" w:leader="none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2. Za działania bądź zaniechania podmiotu, o którym mowa w ust. 1, Zleceniobiorca(-cy) odpowiada(-ją) jak za własne.</w:t>
      </w:r>
    </w:p>
    <w:p>
      <w:pPr>
        <w:pStyle w:val="Normal"/>
        <w:tabs>
          <w:tab w:val="clear" w:pos="720"/>
          <w:tab w:val="left" w:pos="180" w:leader="none"/>
        </w:tabs>
        <w:spacing w:lineRule="auto" w:line="276"/>
        <w:ind w:left="284" w:right="0" w:hanging="0"/>
        <w:jc w:val="center"/>
        <w:rPr>
          <w:b/>
          <w:b/>
        </w:rPr>
      </w:pPr>
      <w:r>
        <w:rPr>
          <w:b/>
          <w:sz w:val="20"/>
          <w:szCs w:val="20"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20"/>
          <w:tab w:val="left" w:pos="180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Dopuszcza się dokonywanie przesunięć pomiędzy poszczególnymi pozycjami kosztów określonymi w kalkulacji przewidywanych kosztów, w wielkościach i na zasadach określonych w  ogłoszeniu o konkursie*. </w:t>
      </w:r>
    </w:p>
    <w:p>
      <w:pPr>
        <w:pStyle w:val="BodyText2"/>
        <w:numPr>
          <w:ilvl w:val="0"/>
          <w:numId w:val="2"/>
        </w:numPr>
        <w:tabs>
          <w:tab w:val="clear" w:pos="720"/>
          <w:tab w:val="left" w:pos="180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Naruszenie postanowienia, o którym mowa w ust. 1, uważa się za pobranie części dotacji 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Dokumentacja związana z realizacją zadania publicznego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7</w:t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b/>
          <w:sz w:val="20"/>
          <w:szCs w:val="20"/>
        </w:rPr>
        <w:t>Obowiązki i uprawnienia informacyjne</w:t>
      </w:r>
      <w:r>
        <w:rPr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20"/>
          <w:tab w:val="left" w:pos="540" w:leader="none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2. Logo oraz treść wymaganych informacji Zleceniodawca przekazuje Zleceniobiorcy</w:t>
      </w:r>
      <w:r>
        <w:rPr>
          <w:rStyle w:val="Zakotwiczenieprzypisudolnego"/>
          <w:sz w:val="20"/>
          <w:szCs w:val="20"/>
        </w:rPr>
        <w:footnoteReference w:id="12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*.</w:t>
      </w:r>
    </w:p>
    <w:p>
      <w:pPr>
        <w:pStyle w:val="BodyText2"/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right="0" w:hanging="425"/>
        <w:jc w:val="both"/>
        <w:rPr>
          <w:sz w:val="20"/>
          <w:szCs w:val="20"/>
        </w:rPr>
      </w:pPr>
      <w:r>
        <w:rPr>
          <w:sz w:val="20"/>
          <w:szCs w:val="20"/>
        </w:rPr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ogłoszeniu likwidacji lub wszczęciu postępowania upadłościowego.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 8</w:t>
      </w:r>
    </w:p>
    <w:p>
      <w:pPr>
        <w:pStyle w:val="Nagwek5"/>
        <w:spacing w:lineRule="auto" w:line="276" w:before="0" w:after="0"/>
        <w:jc w:val="center"/>
        <w:rPr>
          <w:i w:val="false"/>
          <w:i w:val="false"/>
          <w:sz w:val="24"/>
          <w:szCs w:val="24"/>
        </w:rPr>
      </w:pPr>
      <w:r>
        <w:rPr>
          <w:i w:val="false"/>
          <w:sz w:val="20"/>
          <w:szCs w:val="20"/>
        </w:rPr>
        <w:t>Kontrola zadania publicznego</w:t>
      </w:r>
    </w:p>
    <w:p>
      <w:pPr>
        <w:pStyle w:val="Normal"/>
        <w:tabs>
          <w:tab w:val="clear" w:pos="720"/>
          <w:tab w:val="left" w:pos="180" w:leader="none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20"/>
          <w:tab w:val="left" w:pos="284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0"/>
          <w:szCs w:val="20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0"/>
          <w:szCs w:val="20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20"/>
          <w:tab w:val="left" w:pos="180" w:leader="none"/>
          <w:tab w:val="left" w:pos="285" w:leader="none"/>
        </w:tabs>
        <w:spacing w:lineRule="auto" w:line="276"/>
        <w:ind w:left="284" w:right="0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20"/>
          <w:tab w:val="left" w:pos="180" w:leader="none"/>
          <w:tab w:val="left" w:pos="285" w:leader="none"/>
        </w:tabs>
        <w:spacing w:lineRule="auto" w:line="276"/>
        <w:ind w:left="284" w:right="0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Zadanie publiczne uznaje się za zrealizowane jeśli wszystkie działania określone w ofercie zostały zrealizowane, a rezultaty wskazane w ofercie w sposób umożliwiający ich zmierzenie zostały osiągnięte na poziomie nie niższym niż 80% w stosunku do wielkości zaplanowanych. </w:t>
      </w:r>
      <w:r>
        <w:rPr>
          <w:rFonts w:ascii="Times New Roman" w:hAnsi="Times New Roman"/>
          <w:sz w:val="20"/>
          <w:szCs w:val="20"/>
        </w:rPr>
        <w:t>W przypadku, gdy zadanie nie zostało zrealizowane lub zrealizowane częściowo Zleceniodawca określa wartość środków przekazanych Zleceniobiorcy na realizację zadania do zwrotu kierując się zasadą proporcjonalności.</w:t>
      </w:r>
    </w:p>
    <w:p>
      <w:pPr>
        <w:pStyle w:val="BodyText2"/>
        <w:numPr>
          <w:ilvl w:val="0"/>
          <w:numId w:val="7"/>
        </w:numPr>
        <w:tabs>
          <w:tab w:val="clear" w:pos="720"/>
          <w:tab w:val="left" w:pos="180" w:leader="none"/>
          <w:tab w:val="left" w:pos="285" w:leader="none"/>
          <w:tab w:val="left" w:pos="345" w:leader="none"/>
        </w:tabs>
        <w:spacing w:lineRule="auto" w:line="276"/>
        <w:ind w:left="284" w:right="0" w:hanging="28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  <w:sz w:val="20"/>
          <w:szCs w:val="20"/>
        </w:rPr>
        <w:footnoteReference w:id="13"/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  <w:sz w:val="20"/>
          <w:szCs w:val="20"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20"/>
          <w:tab w:val="left" w:pos="180" w:leader="none"/>
          <w:tab w:val="left" w:pos="345" w:leader="none"/>
        </w:tabs>
        <w:spacing w:lineRule="auto" w:line="276"/>
        <w:ind w:left="284" w:right="0" w:hanging="284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  <w:sz w:val="20"/>
          <w:szCs w:val="20"/>
        </w:rPr>
        <w:footnoteReference w:id="14"/>
      </w:r>
      <w:r>
        <w:rPr>
          <w:rFonts w:ascii="Times New Roman" w:hAnsi="Times New Roman"/>
          <w:bCs/>
          <w:sz w:val="20"/>
          <w:szCs w:val="20"/>
          <w:vertAlign w:val="superscript"/>
        </w:rPr>
        <w:t>)</w:t>
      </w:r>
      <w:r>
        <w:rPr>
          <w:rFonts w:ascii="Times New Roman" w:hAnsi="Times New Roman"/>
          <w:bCs/>
          <w:sz w:val="20"/>
          <w:szCs w:val="20"/>
        </w:rPr>
        <w:t>*.</w:t>
      </w:r>
    </w:p>
    <w:p>
      <w:pPr>
        <w:pStyle w:val="BodyText2"/>
        <w:tabs>
          <w:tab w:val="clear" w:pos="720"/>
          <w:tab w:val="left" w:pos="180" w:leader="none"/>
        </w:tabs>
        <w:spacing w:lineRule="auto" w:line="276"/>
        <w:ind w:left="284" w:right="0" w:hanging="284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sz w:val="20"/>
          <w:szCs w:val="20"/>
          <w:vertAlign w:val="superscript"/>
        </w:rPr>
        <w:footnoteReference w:customMarkFollows="1" w:id="15"/>
        <w:t>)*. c, . ci–5.c. –5,c  7,   7,. 26 7,  c  w  10 1 (-cn:</w:t>
      </w:r>
    </w:p>
    <w:p>
      <w:pPr>
        <w:pStyle w:val="BodyText2"/>
        <w:numPr>
          <w:ilvl w:val="0"/>
          <w:numId w:val="8"/>
        </w:numPr>
        <w:tabs>
          <w:tab w:val="clear" w:pos="720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0"/>
          <w:szCs w:val="20"/>
        </w:rPr>
        <w:t>Zleceniobiorca(-y) składa(-ją) sprawozdanie końcowe z wykonania zadania publicznego sporządzone według wzoru, o którym mowa w ust. 2w terminie 30 dni od dnia zakończenia realizacji zadania publicznego</w:t>
      </w:r>
    </w:p>
    <w:p>
      <w:pPr>
        <w:pStyle w:val="BodyText2"/>
        <w:numPr>
          <w:ilvl w:val="0"/>
          <w:numId w:val="8"/>
        </w:numPr>
        <w:tabs>
          <w:tab w:val="clear" w:pos="720"/>
          <w:tab w:val="left" w:pos="180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Zleceniodawca ma prawo żądać, aby Zleceniobiorca(-y), w wyznaczonym terminie, przedstawił(-li) dodatkowe informacje, wyjaśnienia oraz dowody do sprawozdań, </w:t>
        <w:br/>
        <w:t>o których mowa w ust. 2 Żądanie to jest wiążące dla Zleceniobiorcy(-ów)</w:t>
      </w:r>
    </w:p>
    <w:p>
      <w:pPr>
        <w:pStyle w:val="BodyText2"/>
        <w:numPr>
          <w:ilvl w:val="0"/>
          <w:numId w:val="8"/>
        </w:numPr>
        <w:tabs>
          <w:tab w:val="clear" w:pos="720"/>
          <w:tab w:val="left" w:pos="180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W przypadku niezłożenia sprawozdań, o których mowa w ust. 2 w terminie Zleceniodawca wzywa pisemnie Zleceniobiorcę(-ów) do ich złożenia w terminie 7 dni od dnia otrzymania wezwania.</w:t>
      </w:r>
    </w:p>
    <w:p>
      <w:pPr>
        <w:pStyle w:val="BodyText2"/>
        <w:numPr>
          <w:ilvl w:val="0"/>
          <w:numId w:val="8"/>
        </w:numPr>
        <w:tabs>
          <w:tab w:val="clear" w:pos="720"/>
          <w:tab w:val="left" w:pos="180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Niezastosowanie się do wezwania, o którym mowa w ust.  skutkuje uznaniem dotacji za wykorzystaną niezgodnie z przeznaczeniem na zasadach, o których mowa w ustawie z dnia 27 sierpnia 2009r. ofinansach publicznych (Dz.U. z 201 r. poz. 2077 z późn. zm.)</w:t>
      </w:r>
    </w:p>
    <w:p>
      <w:pPr>
        <w:pStyle w:val="BodyText2"/>
        <w:numPr>
          <w:ilvl w:val="0"/>
          <w:numId w:val="8"/>
        </w:numPr>
        <w:tabs>
          <w:tab w:val="clear" w:pos="720"/>
          <w:tab w:val="left" w:pos="180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Niezastosowanie się do wezwania, o którym mowa w ust. , lub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20"/>
          <w:tab w:val="left" w:pos="180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Złożenie sprawozdania końcowego przez Zleceniobiorcę(-ów)jest równoznaczne zudzieleniem Zleceniodawcy prawa do rozpowszechniania informacji w nim zawartych sprawozdaniach, materiałach informacyjnych ipromocyjnych oraz innych dokumentach urzędowych. 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0"/>
          <w:szCs w:val="20"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0"/>
          <w:szCs w:val="20"/>
        </w:rPr>
        <w:t>Zwrot środków finansowych</w:t>
      </w:r>
    </w:p>
    <w:p>
      <w:pPr>
        <w:pStyle w:val="BodyText2"/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1. Przyznane środki finansowe dotacji określone w § 3 ust. oraz uzyskane w związku zrealizacją zadania przychody, w tym odsetki bankowe od przekazanej dotacji, Zleceniobiorcay) jest/są zobowiązany(-i) wykorzystać w terminie</w:t>
      </w:r>
    </w:p>
    <w:p>
      <w:pPr>
        <w:pStyle w:val="BodyText2"/>
        <w:spacing w:lineRule="auto" w:line="276"/>
        <w:ind w:left="284" w:right="0" w:hanging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  <w:sz w:val="20"/>
          <w:szCs w:val="20"/>
        </w:rPr>
        <w:footnoteReference w:id="16"/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>
      <w:pPr>
        <w:pStyle w:val="BodyText2"/>
        <w:spacing w:lineRule="auto" w:line="276"/>
        <w:ind w:left="284" w:right="0" w:hanging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  <w:sz w:val="20"/>
          <w:szCs w:val="20"/>
        </w:rPr>
        <w:footnoteReference w:id="17"/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p>
      <w:pPr>
        <w:pStyle w:val="BodyText2"/>
        <w:spacing w:lineRule="auto" w:line="276"/>
        <w:ind w:left="284" w:right="0" w:hanging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20"/>
          <w:tab w:val="left" w:pos="180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right="0" w:hanging="283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  <w:sz w:val="20"/>
          <w:szCs w:val="20"/>
        </w:rPr>
        <w:footnoteReference w:id="18"/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>*;</w:t>
      </w:r>
    </w:p>
    <w:p>
      <w:pPr>
        <w:pStyle w:val="BodyText2"/>
        <w:spacing w:lineRule="auto" w:line="276"/>
        <w:ind w:left="567" w:right="0" w:hanging="283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  <w:sz w:val="20"/>
          <w:szCs w:val="20"/>
        </w:rPr>
        <w:footnoteReference w:id="19"/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>*;</w:t>
      </w:r>
    </w:p>
    <w:p>
      <w:pPr>
        <w:pStyle w:val="BodyText2"/>
        <w:spacing w:lineRule="auto" w:line="276"/>
        <w:ind w:left="567" w:right="0" w:hanging="283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  <w:sz w:val="20"/>
          <w:szCs w:val="20"/>
        </w:rPr>
        <w:footnoteReference w:id="20"/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>*.</w:t>
      </w:r>
    </w:p>
    <w:p>
      <w:pPr>
        <w:pStyle w:val="BodyText2"/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20"/>
          <w:tab w:val="left" w:pos="180" w:leader="none"/>
          <w:tab w:val="left" w:pos="360" w:leader="none"/>
        </w:tabs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6.  Kwota dotacji:</w:t>
      </w:r>
    </w:p>
    <w:p>
      <w:pPr>
        <w:pStyle w:val="BodyText2"/>
        <w:spacing w:lineRule="auto" w:line="276"/>
        <w:ind w:left="284" w:right="0" w:hanging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1) wykorzystana niezgodnie z przeznaczeniem,</w:t>
      </w:r>
    </w:p>
    <w:p>
      <w:pPr>
        <w:pStyle w:val="BodyText2"/>
        <w:spacing w:lineRule="auto" w:line="276"/>
        <w:ind w:left="284" w:right="0" w:hanging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2) pobrana nienależnie lub w nadmiernej wysokości</w:t>
      </w:r>
    </w:p>
    <w:p>
      <w:pPr>
        <w:pStyle w:val="Normal"/>
        <w:spacing w:lineRule="auto" w:line="276"/>
        <w:ind w:left="426" w:right="0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11</w:t>
      </w:r>
    </w:p>
    <w:p>
      <w:pPr>
        <w:pStyle w:val="Nagwek1"/>
        <w:spacing w:lineRule="auto" w:line="276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80" w:leader="none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80" w:leader="none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12</w:t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b/>
          <w:sz w:val="20"/>
          <w:szCs w:val="20"/>
        </w:rPr>
        <w:t>Odstąpienie od umowy przez Zleceniobiorcę(-ców)</w:t>
      </w:r>
      <w:r>
        <w:rPr>
          <w:sz w:val="20"/>
          <w:szCs w:val="20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20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>
      <w:pPr>
        <w:pStyle w:val="Normal"/>
        <w:numPr>
          <w:ilvl w:val="0"/>
          <w:numId w:val="3"/>
        </w:numPr>
        <w:tabs>
          <w:tab w:val="clear" w:pos="720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Rozwiązanie umowy przez Zleceniodawcę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Umowa może być rozwiązana przez Zleceniodawcę ze skutkiem natychmiastowym w przypadku:</w:t>
      </w:r>
    </w:p>
    <w:p>
      <w:pPr>
        <w:pStyle w:val="Normal"/>
        <w:spacing w:lineRule="auto" w:line="276"/>
        <w:ind w:left="567" w:right="0" w:hanging="295"/>
        <w:jc w:val="both"/>
        <w:rPr>
          <w:sz w:val="20"/>
          <w:szCs w:val="20"/>
        </w:rPr>
      </w:pPr>
      <w:r>
        <w:rPr>
          <w:sz w:val="20"/>
          <w:szCs w:val="20"/>
        </w:rPr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right="0" w:hanging="295"/>
        <w:jc w:val="both"/>
        <w:rPr>
          <w:sz w:val="20"/>
          <w:szCs w:val="20"/>
        </w:rPr>
      </w:pPr>
      <w:r>
        <w:rPr>
          <w:sz w:val="20"/>
          <w:szCs w:val="20"/>
        </w:rPr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right="0" w:hanging="295"/>
        <w:jc w:val="both"/>
        <w:rPr>
          <w:sz w:val="20"/>
          <w:szCs w:val="20"/>
        </w:rPr>
      </w:pPr>
      <w:r>
        <w:rPr>
          <w:sz w:val="20"/>
          <w:szCs w:val="20"/>
        </w:rPr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right="0" w:hanging="295"/>
        <w:jc w:val="both"/>
        <w:rPr>
          <w:sz w:val="20"/>
          <w:szCs w:val="20"/>
        </w:rPr>
      </w:pPr>
      <w:r>
        <w:rPr>
          <w:sz w:val="20"/>
          <w:szCs w:val="20"/>
        </w:rPr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right="0" w:hanging="295"/>
        <w:jc w:val="both"/>
        <w:rPr>
          <w:sz w:val="20"/>
          <w:szCs w:val="20"/>
        </w:rPr>
      </w:pPr>
      <w:r>
        <w:rPr>
          <w:sz w:val="20"/>
          <w:szCs w:val="20"/>
        </w:rPr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right="0" w:hanging="295"/>
        <w:jc w:val="both"/>
        <w:rPr>
          <w:sz w:val="20"/>
          <w:szCs w:val="20"/>
        </w:rPr>
      </w:pPr>
      <w:r>
        <w:rPr>
          <w:sz w:val="20"/>
          <w:szCs w:val="20"/>
        </w:rPr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Zakaz zbywania rzeczy zakupionych za środki pochodzące z dotacji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16</w:t>
      </w:r>
    </w:p>
    <w:p>
      <w:pPr>
        <w:pStyle w:val="Normal"/>
        <w:tabs>
          <w:tab w:val="clear" w:pos="720"/>
          <w:tab w:val="left" w:pos="142" w:leader="none"/>
        </w:tabs>
        <w:spacing w:lineRule="auto" w:line="276"/>
        <w:ind w:left="142" w:right="0" w:hanging="0"/>
        <w:jc w:val="center"/>
        <w:rPr>
          <w:b/>
          <w:b/>
        </w:rPr>
      </w:pPr>
      <w:r>
        <w:rPr>
          <w:b/>
          <w:sz w:val="20"/>
          <w:szCs w:val="20"/>
        </w:rPr>
        <w:t>Odpowiedzialność wobec osób trzecich</w:t>
      </w:r>
    </w:p>
    <w:p>
      <w:pPr>
        <w:pStyle w:val="BodyText2"/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right="0" w:hanging="284"/>
        <w:jc w:val="both"/>
        <w:rPr/>
      </w:pPr>
      <w:r>
        <w:rPr>
          <w:sz w:val="20"/>
          <w:szCs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 w:val="20"/>
            <w:szCs w:val="20"/>
            <w:u w:val="none"/>
          </w:rPr>
          <w:t>2016/679</w:t>
        </w:r>
      </w:hyperlink>
      <w:r>
        <w:rPr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 w:val="20"/>
            <w:szCs w:val="20"/>
            <w:u w:val="none"/>
          </w:rPr>
          <w:t>95/46/WE</w:t>
        </w:r>
      </w:hyperlink>
      <w:r>
        <w:rPr>
          <w:sz w:val="20"/>
          <w:szCs w:val="20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 w:val="20"/>
            <w:szCs w:val="20"/>
            <w:u w:val="none"/>
          </w:rPr>
          <w:t>str. 1</w:t>
        </w:r>
      </w:hyperlink>
      <w:r>
        <w:rPr>
          <w:sz w:val="20"/>
          <w:szCs w:val="20"/>
        </w:rPr>
        <w:t>).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17</w:t>
      </w:r>
    </w:p>
    <w:p>
      <w:pPr>
        <w:pStyle w:val="Normal"/>
        <w:tabs>
          <w:tab w:val="clear" w:pos="720"/>
          <w:tab w:val="left" w:pos="142" w:leader="none"/>
        </w:tabs>
        <w:spacing w:lineRule="auto" w:line="276"/>
        <w:ind w:left="142" w:right="0" w:hanging="0"/>
        <w:jc w:val="center"/>
        <w:rPr>
          <w:b/>
          <w:b/>
        </w:rPr>
      </w:pPr>
      <w:r>
        <w:rPr>
          <w:b/>
          <w:sz w:val="20"/>
          <w:szCs w:val="20"/>
        </w:rPr>
        <w:t>Postanowienia końcowe</w:t>
      </w:r>
    </w:p>
    <w:p>
      <w:pPr>
        <w:pStyle w:val="BodyText2"/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20"/>
          <w:tab w:val="left" w:pos="142" w:leader="none"/>
        </w:tabs>
        <w:spacing w:lineRule="auto" w:line="276"/>
        <w:ind w:right="0" w:hanging="0"/>
        <w:jc w:val="center"/>
        <w:rPr>
          <w:b/>
          <w:b/>
        </w:rPr>
      </w:pPr>
      <w:r>
        <w:rPr>
          <w:b/>
          <w:sz w:val="20"/>
          <w:szCs w:val="20"/>
        </w:rPr>
        <w:t>§ 18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  <w:sz w:val="20"/>
          <w:szCs w:val="20"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/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284" w:right="0" w:hang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24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24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24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24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24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24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24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1. Oferta realizacji zadania publicznego.</w:t>
      </w:r>
    </w:p>
    <w:p>
      <w:pPr>
        <w:pStyle w:val="Normal"/>
        <w:spacing w:lineRule="auto" w:line="276"/>
        <w:ind w:left="284" w:right="0" w:hanging="284"/>
        <w:jc w:val="both"/>
        <w:rPr>
          <w:sz w:val="20"/>
          <w:szCs w:val="20"/>
        </w:rPr>
      </w:pPr>
      <w:r>
        <w:rPr>
          <w:sz w:val="20"/>
          <w:szCs w:val="20"/>
        </w:rPr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3. Zaktualizowany harmonogram działań.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Zaktualizowana kalkulacja przewidywanych kosztów realizacji zadania. 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5 Zaktualizowana szacunkowa kalkulacja kosztów realizacji zadania</w:t>
      </w:r>
      <w:r>
        <w:rPr>
          <w:rStyle w:val="Zakotwiczenieprzypisudolnego"/>
          <w:sz w:val="20"/>
          <w:szCs w:val="20"/>
        </w:rPr>
        <w:footnoteReference w:id="21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360" w:leader="none"/>
        </w:tabs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6. Zaktualizowany opis poszczególnych działań.</w:t>
      </w:r>
    </w:p>
    <w:p>
      <w:pPr>
        <w:pStyle w:val="Normal"/>
        <w:tabs>
          <w:tab w:val="clear" w:pos="720"/>
          <w:tab w:val="left" w:pos="0" w:leader="none"/>
        </w:tabs>
        <w:ind w:left="0" w:right="-1274" w:hanging="0"/>
        <w:rPr>
          <w:rFonts w:eastAsia="Arial"/>
        </w:rPr>
      </w:pPr>
      <w:r>
        <w:rPr>
          <w:rFonts w:eastAsia="Arial"/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</w:tabs>
        <w:ind w:left="0" w:right="-1274" w:hanging="0"/>
        <w:rPr>
          <w:rFonts w:eastAsia="Arial"/>
        </w:rPr>
      </w:pPr>
      <w:r>
        <w:rPr>
          <w:rFonts w:eastAsia="Arial"/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</w:tabs>
        <w:ind w:left="0" w:right="-1274" w:hanging="0"/>
        <w:rPr>
          <w:rFonts w:eastAsia="Arial"/>
          <w:sz w:val="22"/>
        </w:rPr>
      </w:pPr>
      <w:r>
        <w:rPr>
          <w:rFonts w:eastAsia="Arial"/>
          <w:sz w:val="20"/>
          <w:szCs w:val="20"/>
        </w:rPr>
        <w:t xml:space="preserve">POUCZENIE 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both"/>
        <w:rPr>
          <w:sz w:val="20"/>
          <w:szCs w:val="20"/>
        </w:rPr>
      </w:pPr>
      <w:r>
        <w:rPr>
          <w:rFonts w:eastAsia="Arial"/>
          <w:bCs/>
          <w:sz w:val="20"/>
          <w:szCs w:val="20"/>
        </w:rPr>
        <w:t>Zaznaczenie „*”, np.: „</w:t>
      </w:r>
      <w:r>
        <w:rPr>
          <w:sz w:val="20"/>
          <w:szCs w:val="20"/>
        </w:rPr>
        <w:t>rejestrze* / ewidencji</w:t>
      </w:r>
      <w:r>
        <w:rPr>
          <w:rFonts w:eastAsia="Arial"/>
          <w:bCs/>
          <w:sz w:val="20"/>
          <w:szCs w:val="20"/>
        </w:rPr>
        <w:t>*”, oznacza, że należy skreślić niewłaściwą odpowiedź i pozostawić prawidłową. Przykład:  „</w:t>
      </w:r>
      <w:r>
        <w:rPr>
          <w:sz w:val="20"/>
          <w:szCs w:val="20"/>
        </w:rPr>
        <w:t xml:space="preserve">rejestrze* / </w:t>
      </w:r>
      <w:r>
        <w:rPr>
          <w:strike/>
          <w:sz w:val="20"/>
          <w:szCs w:val="20"/>
        </w:rPr>
        <w:t>ewidencji</w:t>
      </w:r>
      <w:r>
        <w:rPr>
          <w:rFonts w:eastAsia="Arial"/>
          <w:bCs/>
          <w:strike/>
          <w:sz w:val="20"/>
          <w:szCs w:val="20"/>
        </w:rPr>
        <w:t xml:space="preserve"> </w:t>
      </w:r>
      <w:r>
        <w:rPr>
          <w:rFonts w:eastAsia="Arial"/>
          <w:bCs/>
          <w:sz w:val="20"/>
          <w:szCs w:val="20"/>
        </w:rPr>
        <w:t>*”.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0"/>
          <w:szCs w:val="20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0"/>
          <w:szCs w:val="20"/>
        </w:rPr>
        <w:t>Umowa ma charakter ramowy. Oznacza to, że można ją zmieniać, w tym uzupełniać, o ile te zmiany nie wpływają na zmianę znaczenia istotnych postanowień umowy.</w:t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84" w:right="0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right="0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right="0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right="0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right="0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right="0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right="0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right="0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/>
      </w:pPr>
      <w:r>
        <w:rPr>
          <w:rStyle w:val="Znakiprzypiswdolnych"/>
        </w:rPr>
        <w:t>)*. c, . ci–5.c. –5,c  7,   7,. 26 7,  c  w  10 1 (-cn:</w:t>
      </w:r>
      <w:r>
        <w:rPr>
          <w:rStyle w:val="Znakiprzypiswdolnych"/>
        </w:rPr>
        <w:t>)*. c, . ci–5.c. –5,c  7,   7,. 26 7,  c  w  10 1 (-cn:)*. c, . ci–5.c. –5,c  7,   7,. 26 7,  c  w  10 1 (-cn:)*. c, . ci–5.c. –5,c  7,   7,. 26 7,  c  w  10 1 (-cn:)*. c, . ci–5.c. –5,c  7,   7,. 26 7,  c  w  10 1 (-cn:)*. c, . ci–5.c. –5,c  7,   7,. 26 7,  c  w  10 1 (-cn:</w:t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/>
  </w:style>
  <w:style w:type="character" w:styleId="TematkomentarzaZnak">
    <w:name w:val="Temat komentarza Znak"/>
    <w:basedOn w:val="TekstkomentarzaZnak"/>
    <w:qFormat/>
    <w:rPr/>
  </w:style>
  <w:style w:type="character" w:styleId="Tekstpodstawowy2Znak">
    <w:name w:val="Tekst podstawowy 2 Znak"/>
    <w:qFormat/>
    <w:rPr>
      <w:rFonts w:ascii="Courier New" w:hAnsi="Courier New" w:cs="Courier New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TekstprzypisudolnegoZnak">
    <w:name w:val="Tekst przypisu dolnego Znak"/>
    <w:basedOn w:val="DefaultParagraphFont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agwekZnak">
    <w:name w:val="Nagłówek Znak"/>
    <w:basedOn w:val="DefaultParagraphFont"/>
    <w:qFormat/>
    <w:rPr>
      <w:sz w:val="24"/>
      <w:szCs w:val="24"/>
    </w:rPr>
  </w:style>
  <w:style w:type="character" w:styleId="StopkaZnak">
    <w:name w:val="Stopka Znak"/>
    <w:basedOn w:val="DefaultParagraphFont"/>
    <w:qFormat/>
    <w:rPr>
      <w:sz w:val="24"/>
      <w:szCs w:val="24"/>
    </w:rPr>
  </w:style>
  <w:style w:type="character" w:styleId="Teksttreci2">
    <w:name w:val="Tekst treści (2)_"/>
    <w:basedOn w:val="DefaultParagraphFont"/>
    <w:qFormat/>
    <w:rPr>
      <w:rFonts w:ascii="Arial" w:hAnsi="Arial" w:eastAsia="Arial" w:cs="Arial"/>
      <w:color w:val="231F20"/>
      <w:sz w:val="16"/>
      <w:szCs w:val="16"/>
      <w:highlight w:val="whit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100" w:after="100"/>
    </w:pPr>
    <w:rPr>
      <w:szCs w:val="20"/>
    </w:rPr>
  </w:style>
  <w:style w:type="paragraph" w:styleId="BodyText2">
    <w:name w:val="Body Text 2"/>
    <w:basedOn w:val="Normal"/>
    <w:qFormat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qFormat/>
    <w:pPr>
      <w:ind w:left="5040" w:right="0" w:hanging="3612"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before="0" w:after="380"/>
      <w:ind w:left="5520" w:right="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LibreOffice/6.4.0.3$Windows_X86_64 LibreOffice_project/b0a288ab3d2d4774cb44b62f04d5d28733ac6df8</Application>
  <Pages>8</Pages>
  <Words>3722</Words>
  <Characters>24584</Characters>
  <CharactersWithSpaces>28307</CharactersWithSpaces>
  <Paragraphs>214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2020-02-25T09:39:00Z</dcterms:created>
  <dc:creator>Katarzyna Kolodziej</dc:creator>
  <dc:description/>
  <dc:language>pl-PL</dc:language>
  <cp:lastModifiedBy/>
  <cp:lastPrinted>2018-10-09T16:49:00Z</cp:lastPrinted>
  <dcterms:modified xsi:type="dcterms:W3CDTF">2023-01-17T14:02:35Z</dcterms:modified>
  <cp:revision>11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